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3B53BC" w:rsidTr="001F2AA1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957D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5</w:t>
            </w:r>
            <w:r w:rsidR="003B53BC"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3B53BC" w:rsidRPr="00957D40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="00957D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="00957D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B53BC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B53BC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B53BC" w:rsidRDefault="00D334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B53B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Литосфера – «каменная» оболочка Земли. Внутреннее строение Земли. Земная кора. Земная кора и литосфера – каменные оболочки Земли. 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Разнообразие горных пород и минералов на Земле. Полезные ископаемые и их значение в жизни современного общества. 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Рельеф Земли. Способы изображение рельефа на планах и картах. Основные формы рельефа – горы и равнины.  Разнообразие форм рельефа </w:t>
            </w:r>
            <w:proofErr w:type="gramStart"/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.</w:t>
            </w:r>
            <w:proofErr w:type="gramEnd"/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Равнины. Образование и изменение равнин с течением времени. </w:t>
            </w: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Классификация равнин по абсолютной высоте. Определение относительной и абсолютной высоты равнин.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гор по возрасту и строению.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Движение земной коры. Землетрясения. Движения земной коры и их проявления на земной поверхности: землетрясения, вулканы, гейзеры.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земной коры и их проявления на земной поверхности: вулканы, гейзеры.</w:t>
            </w:r>
          </w:p>
          <w:p w:rsidR="003B53BC" w:rsidRDefault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F2AA1" w:rsidTr="001F2AA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08A">
              <w:rPr>
                <w:rFonts w:ascii="Times New Roman" w:hAnsi="Times New Roman"/>
                <w:sz w:val="24"/>
                <w:szCs w:val="24"/>
              </w:rPr>
              <w:t>Внешние силы, изменяющие рельеф. Выветривание.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текучих вод, ледников и ветра.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AA1" w:rsidRDefault="001F2AA1" w:rsidP="001F2AA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>
      <w:bookmarkStart w:id="0" w:name="_GoBack"/>
      <w:bookmarkEnd w:id="0"/>
    </w:p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2B"/>
    <w:rsid w:val="001F2AA1"/>
    <w:rsid w:val="003B53BC"/>
    <w:rsid w:val="00823462"/>
    <w:rsid w:val="00957D40"/>
    <w:rsid w:val="00B0782B"/>
    <w:rsid w:val="00D3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F4785-3ACE-46AE-B80B-BDEA63A9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3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B5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2020-04-04T19:07:00Z</dcterms:created>
  <dcterms:modified xsi:type="dcterms:W3CDTF">2020-04-14T21:43:00Z</dcterms:modified>
</cp:coreProperties>
</file>